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772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7202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Archer Dennis W. Jr</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(Last)</w:t>
            </w:r>
          </w:p>
        </w:tc>
        <w:tc>
          <w:tcPr>
            <w:tcW w:w="1100" w:type="dxa"/>
            <w:vAlign w:val="bottom"/>
          </w:tcPr>
          <w:p>
            <w:pPr>
              <w:ind w:left="30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4200 E BELTLINE</w:t>
            </w: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GRAND</w:t>
            </w:r>
          </w:p>
        </w:tc>
        <w:tc>
          <w:tcPr>
            <w:tcW w:w="11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49525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RAPIDS</w:t>
            </w:r>
          </w:p>
        </w:tc>
        <w:tc>
          <w:tcPr>
            <w:tcW w:w="11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INDEPENDENT BANK CORP /MI/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IBCP</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vMerge w:val="restart"/>
          </w:tcPr>
          <w:p>
            <w:pPr>
              <w:spacing w:after="0"/>
              <w:rPr>
                <w:sz w:val="13"/>
                <w:szCs w:val="13"/>
                <w:color w:val="auto"/>
              </w:rPr>
            </w:pPr>
          </w:p>
        </w:tc>
        <w:tc>
          <w:tcPr>
            <w:tcW w:w="1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2960" w:type="dxa"/>
            <w:vAlign w:val="bottom"/>
            <w:tcBorders>
              <w:top w:val="single" w:sz="8" w:color="0000EE"/>
            </w:tcBorders>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6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9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9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10" w:lineRule="exact"/>
              <w:rPr>
                <w:sz w:val="20"/>
                <w:szCs w:val="20"/>
                <w:color w:val="auto"/>
              </w:rPr>
            </w:pPr>
            <w:r>
              <w:rPr>
                <w:rFonts w:ascii="Arial" w:cs="Arial" w:eastAsia="Arial" w:hAnsi="Arial"/>
                <w:sz w:val="12"/>
                <w:szCs w:val="12"/>
                <w:color w:val="auto"/>
              </w:rPr>
              <w:t>below)</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1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05/14/2026</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9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10"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53.15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05/14/2026</w:t>
            </w:r>
          </w:p>
        </w:tc>
        <w:tc>
          <w:tcPr>
            <w:tcW w:w="1100" w:type="dxa"/>
            <w:vAlign w:val="bottom"/>
          </w:tcPr>
          <w:p>
            <w:pPr>
              <w:spacing w:after="0"/>
              <w:rPr>
                <w:sz w:val="5"/>
                <w:szCs w:val="5"/>
                <w:color w:val="auto"/>
              </w:rPr>
            </w:pPr>
          </w:p>
        </w:tc>
        <w:tc>
          <w:tcPr>
            <w:tcW w:w="42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38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V</w:t>
            </w:r>
          </w:p>
        </w:tc>
        <w:tc>
          <w:tcPr>
            <w:tcW w:w="4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53.15</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33.71</w:t>
            </w:r>
          </w:p>
        </w:tc>
        <w:tc>
          <w:tcPr>
            <w:tcW w:w="9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6,451.74</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5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were accrued for under the Independent Bank Corporation Deferred Compensation and Stock Purchase Plan for Non Employee Directors and are to be settled in the Issuer's Common Stock upon the reporting person's retirement as a director.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s/Darcy J. Benjamin, Attorney- </w:t>
      </w:r>
      <w:r>
        <w:rPr>
          <w:rFonts w:ascii="Times New Roman" w:cs="Times New Roman" w:eastAsia="Times New Roman" w:hAnsi="Times New Roman"/>
          <w:sz w:val="33"/>
          <w:szCs w:val="33"/>
          <w:color w:val="0000FF"/>
          <w:vertAlign w:val="subscript"/>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44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304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416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30303" TargetMode="External"/><Relationship Id="rId14" Type="http://schemas.openxmlformats.org/officeDocument/2006/relationships/hyperlink" Target="http://www.sec.gov/cgi-bin/browse-edgar?action=getcompany&amp;CIK=00000393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2026-07-02T09:39:02Z</dcterms:created>
  <dcterms:modified xsi:type="dcterms:W3CDTF">2026-07-02T09:39:02Z</dcterms:modified>
</cp:coreProperties>
</file>